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017"/>
        <w:gridCol w:w="3264"/>
        <w:gridCol w:w="3264"/>
      </w:tblGrid>
      <w:tr>
        <w:trPr>
          <w:cantSplit w:val="true"/>
          <w:trHeight w:val="539" w:hRule="exact"/>
        </w:trPr>
        <w:tc>
          <w:tcPr>
            <w:tcW w:type="dxa" w:w="401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MEDIA (TV, ONLINE, CINEMA, ALL)</w:t>
            </w:r>
          </w:p>
        </w:tc>
        <w:tc>
          <w:tcPr>
            <w:tcW w:type="dxa" w:w="326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TERRITORY</w:t>
            </w:r>
          </w:p>
        </w:tc>
        <w:tc>
          <w:tcPr>
            <w:tcW w:type="dxa" w:w="326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TERM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287"/>
        <w:gridCol w:w="2328"/>
        <w:gridCol w:w="1232"/>
        <w:gridCol w:w="1232"/>
        <w:gridCol w:w="1232"/>
        <w:gridCol w:w="1232"/>
      </w:tblGrid>
      <w:tr>
        <w:trPr>
          <w:trHeight w:val="340" w:hRule="atLeast"/>
          <w:tblHeader w:val="true"/>
        </w:trPr>
        <w:tc>
          <w:tcPr>
            <w:tcW w:type="dxa" w:w="328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ITEM</w:t>
            </w:r>
          </w:p>
        </w:tc>
        <w:tc>
          <w:tcPr>
            <w:tcW w:type="dxa" w:w="232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RIGHTS HOLDER</w:t>
            </w:r>
          </w:p>
        </w:tc>
        <w:tc>
          <w:tcPr>
            <w:tcW w:type="dxa" w:w="123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QUOTE</w:t>
            </w:r>
          </w:p>
        </w:tc>
        <w:tc>
          <w:tcPr>
            <w:tcW w:type="dxa" w:w="123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AGREED</w:t>
            </w:r>
          </w:p>
        </w:tc>
        <w:tc>
          <w:tcPr>
            <w:tcW w:type="dxa" w:w="123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PAID</w:t>
            </w:r>
          </w:p>
        </w:tc>
        <w:tc>
          <w:tcPr>
            <w:tcW w:type="dxa" w:w="123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STATUS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10547"/>
            <w:gridSpan w:val="6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MUSIC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>
            <w:r>
              <w:rPr>
                <w:color w:val="5F6D82"/>
                <w:sz w:val="16"/>
              </w:rPr>
              <w:t>Commissioned score</w:t>
            </w:r>
          </w:p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>
            <w:r>
              <w:rPr>
                <w:color w:val="5F6D82"/>
                <w:sz w:val="16"/>
              </w:rPr>
              <w:t>Production music (MCPS)</w:t>
            </w:r>
          </w:p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>
            <w:r>
              <w:rPr>
                <w:color w:val="5F6D82"/>
                <w:sz w:val="16"/>
              </w:rPr>
              <w:t>Commercial track: sync</w:t>
            </w:r>
          </w:p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>
            <w:r>
              <w:rPr>
                <w:color w:val="5F6D82"/>
                <w:sz w:val="16"/>
              </w:rPr>
              <w:t>Commercial track: master</w:t>
            </w:r>
          </w:p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/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10547"/>
            <w:gridSpan w:val="6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ARCHIVE FOOTAGE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/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/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/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10547"/>
            <w:gridSpan w:val="6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STILLS AND PHOTOGRAPHS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/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/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10547"/>
            <w:gridSpan w:val="6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ARTWORK, LOGOS AND BRANDS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/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/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10547"/>
            <w:gridSpan w:val="6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PERFORMERS AND CONTRIBUTORS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>
            <w:r>
              <w:rPr>
                <w:color w:val="5F6D82"/>
                <w:sz w:val="16"/>
              </w:rPr>
              <w:t>Repeat / buy-out fees</w:t>
            </w:r>
          </w:p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/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10547"/>
            <w:gridSpan w:val="6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RESEARCH AND ADMIN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>
            <w:r>
              <w:rPr>
                <w:color w:val="5F6D82"/>
                <w:sz w:val="16"/>
              </w:rPr>
              <w:t>Clearance research</w:t>
            </w:r>
          </w:p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3287"/>
            <w:vAlign w:val="center"/>
          </w:tcPr>
          <w:p>
            <w:r>
              <w:rPr>
                <w:color w:val="5F6D82"/>
                <w:sz w:val="16"/>
              </w:rPr>
              <w:t>Errors and omissions insurance</w:t>
            </w:r>
          </w:p>
        </w:tc>
        <w:tc>
          <w:tcPr>
            <w:tcW w:type="dxa" w:w="2328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</w:tr>
      <w:tr>
        <w:trPr>
          <w:cantSplit w:val="true"/>
          <w:trHeight w:val="454" w:hRule="atLeast"/>
        </w:trPr>
        <w:tc>
          <w:tcPr>
            <w:tcW w:type="dxa" w:w="3287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</w:t>
            </w:r>
          </w:p>
        </w:tc>
        <w:tc>
          <w:tcPr>
            <w:tcW w:type="dxa" w:w="2328"/>
            <w:shd w:val="clear" w:color="auto" w:fill="F2FAF8"/>
            <w:vAlign w:val="center"/>
          </w:tcPr>
          <w:p/>
        </w:tc>
        <w:tc>
          <w:tcPr>
            <w:tcW w:type="dxa" w:w="1233"/>
            <w:shd w:val="clear" w:color="auto" w:fill="F2FAF8"/>
            <w:vAlign w:val="center"/>
          </w:tcPr>
          <w:p/>
        </w:tc>
        <w:tc>
          <w:tcPr>
            <w:tcW w:type="dxa" w:w="1233"/>
            <w:shd w:val="clear" w:color="auto" w:fill="F2FAF8"/>
            <w:vAlign w:val="center"/>
          </w:tcPr>
          <w:p/>
        </w:tc>
        <w:tc>
          <w:tcPr>
            <w:tcW w:type="dxa" w:w="1233"/>
            <w:shd w:val="clear" w:color="auto" w:fill="F2FAF8"/>
            <w:vAlign w:val="center"/>
          </w:tcPr>
          <w:p/>
        </w:tc>
        <w:tc>
          <w:tcPr>
            <w:tcW w:type="dxa" w:w="1233"/>
            <w:shd w:val="clear" w:color="auto" w:fill="F2FAF8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Rights &amp; Clearances Budget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Rights &amp; Clearances Budget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